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D4" w:rsidRPr="00637CD4" w:rsidRDefault="00637CD4" w:rsidP="00637CD4">
      <w:pPr>
        <w:pStyle w:val="blockquote"/>
        <w:jc w:val="center"/>
        <w:rPr>
          <w:b/>
          <w:sz w:val="32"/>
          <w:szCs w:val="32"/>
        </w:rPr>
      </w:pPr>
      <w:bookmarkStart w:id="0" w:name="_GoBack"/>
      <w:bookmarkEnd w:id="0"/>
      <w:r w:rsidRPr="00637CD4">
        <w:rPr>
          <w:b/>
          <w:sz w:val="32"/>
          <w:szCs w:val="32"/>
        </w:rPr>
        <w:t>Bibliography</w:t>
      </w:r>
    </w:p>
    <w:p w:rsidR="0083681C" w:rsidRPr="00637CD4" w:rsidRDefault="0083681C" w:rsidP="0083681C">
      <w:pPr>
        <w:pStyle w:val="blockquote"/>
        <w:rPr>
          <w:rFonts w:asciiTheme="minorHAnsi" w:hAnsiTheme="minorHAnsi"/>
          <w:sz w:val="22"/>
          <w:szCs w:val="22"/>
        </w:rPr>
      </w:pPr>
      <w:r w:rsidRPr="00637CD4">
        <w:rPr>
          <w:rFonts w:asciiTheme="minorHAnsi" w:hAnsiTheme="minorHAnsi"/>
          <w:sz w:val="22"/>
          <w:szCs w:val="22"/>
        </w:rPr>
        <w:t xml:space="preserve">Jordan, W., &amp; Nettles, S. (1999). </w:t>
      </w:r>
      <w:r w:rsidRPr="00637CD4">
        <w:rPr>
          <w:rStyle w:val="Emphasis"/>
          <w:rFonts w:asciiTheme="minorHAnsi" w:hAnsiTheme="minorHAnsi"/>
          <w:sz w:val="22"/>
          <w:szCs w:val="22"/>
        </w:rPr>
        <w:t>How students invest their time out of school: Effects on school engagement, perceptions of life chances, and achievement</w:t>
      </w:r>
      <w:r w:rsidRPr="00637CD4">
        <w:rPr>
          <w:rFonts w:asciiTheme="minorHAnsi" w:hAnsiTheme="minorHAnsi"/>
          <w:sz w:val="22"/>
          <w:szCs w:val="22"/>
        </w:rPr>
        <w:t>. (Report No. 29). Baltimore: Center for Research on the Education of Students Placed At Risk. (ERIC Document Reproduction Service No. ED 428 174)</w:t>
      </w:r>
    </w:p>
    <w:p w:rsidR="0083681C" w:rsidRPr="00637CD4" w:rsidRDefault="0083681C" w:rsidP="0083681C">
      <w:pPr>
        <w:pStyle w:val="blockquote"/>
        <w:rPr>
          <w:rFonts w:asciiTheme="minorHAnsi" w:hAnsiTheme="minorHAnsi"/>
          <w:sz w:val="22"/>
          <w:szCs w:val="22"/>
        </w:rPr>
      </w:pPr>
      <w:r w:rsidRPr="00637CD4">
        <w:rPr>
          <w:rFonts w:asciiTheme="minorHAnsi" w:hAnsiTheme="minorHAnsi"/>
          <w:sz w:val="22"/>
          <w:szCs w:val="22"/>
        </w:rPr>
        <w:t xml:space="preserve">Mahoney, J., &amp; Cairns, R. (1997). Do extracurricular activities protect against early school dropout? </w:t>
      </w:r>
      <w:r w:rsidRPr="00637CD4">
        <w:rPr>
          <w:rStyle w:val="Emphasis"/>
          <w:rFonts w:asciiTheme="minorHAnsi" w:hAnsiTheme="minorHAnsi"/>
          <w:sz w:val="22"/>
          <w:szCs w:val="22"/>
        </w:rPr>
        <w:t>Developmental Psychology, 33</w:t>
      </w:r>
      <w:r w:rsidRPr="00637CD4">
        <w:rPr>
          <w:rFonts w:asciiTheme="minorHAnsi" w:hAnsiTheme="minorHAnsi"/>
          <w:sz w:val="22"/>
          <w:szCs w:val="22"/>
        </w:rPr>
        <w:t>(2), 241–253.</w:t>
      </w:r>
    </w:p>
    <w:p w:rsidR="00C2686D" w:rsidRPr="00637CD4" w:rsidRDefault="0083681C" w:rsidP="00C2686D">
      <w:pPr>
        <w:rPr>
          <w:rFonts w:asciiTheme="minorHAnsi" w:hAnsiTheme="minorHAnsi"/>
        </w:rPr>
      </w:pPr>
      <w:proofErr w:type="spellStart"/>
      <w:proofErr w:type="gramStart"/>
      <w:r w:rsidRPr="00637CD4">
        <w:rPr>
          <w:rFonts w:asciiTheme="minorHAnsi" w:hAnsiTheme="minorHAnsi"/>
        </w:rPr>
        <w:t>Akey</w:t>
      </w:r>
      <w:proofErr w:type="spellEnd"/>
      <w:r w:rsidRPr="00637CD4">
        <w:rPr>
          <w:rFonts w:asciiTheme="minorHAnsi" w:hAnsiTheme="minorHAnsi"/>
        </w:rPr>
        <w:t>, T. M. (2006, January).</w:t>
      </w:r>
      <w:proofErr w:type="gramEnd"/>
      <w:r w:rsidRPr="00637CD4">
        <w:rPr>
          <w:rFonts w:asciiTheme="minorHAnsi" w:hAnsiTheme="minorHAnsi"/>
        </w:rPr>
        <w:t xml:space="preserve"> </w:t>
      </w:r>
      <w:r w:rsidRPr="00637CD4">
        <w:rPr>
          <w:rStyle w:val="Emphasis"/>
          <w:rFonts w:asciiTheme="minorHAnsi" w:hAnsiTheme="minorHAnsi"/>
        </w:rPr>
        <w:t>School context, student attitudes and behavior, and academic achievement: An exploratory analysis.</w:t>
      </w:r>
      <w:r w:rsidRPr="00637CD4">
        <w:rPr>
          <w:rFonts w:asciiTheme="minorHAnsi" w:hAnsiTheme="minorHAnsi"/>
        </w:rPr>
        <w:t xml:space="preserve"> New York: MDRC. Retrieved April 23, 2007, from </w:t>
      </w:r>
      <w:r w:rsidR="00CA4AE6">
        <w:fldChar w:fldCharType="begin"/>
      </w:r>
      <w:r w:rsidR="00CA4AE6">
        <w:instrText xml:space="preserve"> HYPERLINK "http://www.mdrc.org/publications</w:instrText>
      </w:r>
      <w:r w:rsidR="00CA4AE6">
        <w:instrText xml:space="preserve">/419/full.pdf" \t "_blank" </w:instrText>
      </w:r>
      <w:r w:rsidR="00CA4AE6">
        <w:fldChar w:fldCharType="separate"/>
      </w:r>
      <w:r w:rsidRPr="00637CD4">
        <w:rPr>
          <w:rStyle w:val="Hyperlink"/>
          <w:rFonts w:asciiTheme="minorHAnsi" w:hAnsiTheme="minorHAnsi"/>
        </w:rPr>
        <w:t>http://www.mdrc.org/publications/419/full.pdf</w:t>
      </w:r>
      <w:r w:rsidR="00CA4AE6">
        <w:rPr>
          <w:rStyle w:val="Hyperlink"/>
          <w:rFonts w:asciiTheme="minorHAnsi" w:hAnsiTheme="minorHAnsi"/>
        </w:rPr>
        <w:fldChar w:fldCharType="end"/>
      </w:r>
    </w:p>
    <w:p w:rsidR="0083681C" w:rsidRPr="00637CD4" w:rsidRDefault="0083681C" w:rsidP="0083681C">
      <w:pPr>
        <w:pStyle w:val="NormalWeb"/>
        <w:rPr>
          <w:rFonts w:asciiTheme="minorHAnsi" w:hAnsiTheme="minorHAnsi"/>
          <w:sz w:val="22"/>
          <w:szCs w:val="22"/>
        </w:rPr>
      </w:pPr>
      <w:r w:rsidRPr="00637CD4">
        <w:rPr>
          <w:rFonts w:asciiTheme="minorHAnsi" w:hAnsiTheme="minorHAnsi"/>
          <w:sz w:val="22"/>
          <w:szCs w:val="22"/>
        </w:rPr>
        <w:t xml:space="preserve">Weiss, I. R., &amp; </w:t>
      </w:r>
      <w:proofErr w:type="spellStart"/>
      <w:r w:rsidRPr="00637CD4">
        <w:rPr>
          <w:rFonts w:asciiTheme="minorHAnsi" w:hAnsiTheme="minorHAnsi"/>
          <w:sz w:val="22"/>
          <w:szCs w:val="22"/>
        </w:rPr>
        <w:t>Pasley</w:t>
      </w:r>
      <w:proofErr w:type="spellEnd"/>
      <w:r w:rsidRPr="00637CD4">
        <w:rPr>
          <w:rFonts w:asciiTheme="minorHAnsi" w:hAnsiTheme="minorHAnsi"/>
          <w:sz w:val="22"/>
          <w:szCs w:val="22"/>
        </w:rPr>
        <w:t xml:space="preserve">, J. D. (2004, February). What is high-quality instruction? </w:t>
      </w:r>
      <w:r w:rsidRPr="00637CD4">
        <w:rPr>
          <w:rStyle w:val="Emphasis"/>
          <w:rFonts w:asciiTheme="minorHAnsi" w:hAnsiTheme="minorHAnsi"/>
          <w:sz w:val="22"/>
          <w:szCs w:val="22"/>
        </w:rPr>
        <w:t>Educational Leadership</w:t>
      </w:r>
      <w:r w:rsidRPr="00637CD4">
        <w:rPr>
          <w:rFonts w:asciiTheme="minorHAnsi" w:hAnsiTheme="minorHAnsi"/>
          <w:sz w:val="22"/>
          <w:szCs w:val="22"/>
        </w:rPr>
        <w:t xml:space="preserve">, 61(5), 24–28. Retrieved April 23, 2007, from </w:t>
      </w:r>
      <w:r w:rsidR="00CA4AE6">
        <w:fldChar w:fldCharType="begin"/>
      </w:r>
      <w:r w:rsidR="00CA4AE6">
        <w:instrText xml:space="preserve"> HYPERLINK "http://www.ascd.o</w:instrText>
      </w:r>
      <w:r w:rsidR="00CA4AE6">
        <w:instrText xml:space="preserve">rg/authors/ed_lead/el200402_weiss.html" \t "_blank" </w:instrText>
      </w:r>
      <w:r w:rsidR="00CA4AE6">
        <w:fldChar w:fldCharType="separate"/>
      </w:r>
      <w:r w:rsidRPr="00637CD4">
        <w:rPr>
          <w:rStyle w:val="Hyperlink"/>
          <w:rFonts w:asciiTheme="minorHAnsi" w:hAnsiTheme="minorHAnsi"/>
          <w:sz w:val="22"/>
          <w:szCs w:val="22"/>
        </w:rPr>
        <w:t>http://www.ascd.org/authors/ed_lead/el200402_weiss.html</w:t>
      </w:r>
      <w:r w:rsidR="00CA4AE6">
        <w:rPr>
          <w:rStyle w:val="Hyperlink"/>
          <w:rFonts w:asciiTheme="minorHAnsi" w:hAnsiTheme="minorHAnsi"/>
          <w:sz w:val="22"/>
          <w:szCs w:val="22"/>
        </w:rPr>
        <w:fldChar w:fldCharType="end"/>
      </w:r>
    </w:p>
    <w:p w:rsidR="0083681C" w:rsidRPr="00637CD4" w:rsidRDefault="0083681C" w:rsidP="0083681C">
      <w:pPr>
        <w:pStyle w:val="blockquote"/>
        <w:rPr>
          <w:rFonts w:asciiTheme="minorHAnsi" w:hAnsiTheme="minorHAnsi"/>
          <w:sz w:val="22"/>
          <w:szCs w:val="22"/>
        </w:rPr>
      </w:pPr>
      <w:r w:rsidRPr="00637CD4">
        <w:rPr>
          <w:rFonts w:asciiTheme="minorHAnsi" w:hAnsiTheme="minorHAnsi"/>
          <w:sz w:val="22"/>
          <w:szCs w:val="22"/>
        </w:rPr>
        <w:t xml:space="preserve">Jordan, W., &amp; Nettles, S. (1999). </w:t>
      </w:r>
      <w:r w:rsidRPr="00637CD4">
        <w:rPr>
          <w:rStyle w:val="Emphasis"/>
          <w:rFonts w:asciiTheme="minorHAnsi" w:hAnsiTheme="minorHAnsi"/>
          <w:sz w:val="22"/>
          <w:szCs w:val="22"/>
        </w:rPr>
        <w:t>How students invest their time out of school: Effects on school engagement, perceptions of life chances, and achievement</w:t>
      </w:r>
      <w:r w:rsidRPr="00637CD4">
        <w:rPr>
          <w:rFonts w:asciiTheme="minorHAnsi" w:hAnsiTheme="minorHAnsi"/>
          <w:sz w:val="22"/>
          <w:szCs w:val="22"/>
        </w:rPr>
        <w:t>. (Report No. 29). Baltimore: Center for Research on the Education of Students Placed At Risk. (ERIC Document Reproduction Service No. ED 428 174)</w:t>
      </w:r>
    </w:p>
    <w:p w:rsidR="0083681C" w:rsidRPr="00637CD4" w:rsidRDefault="0083681C" w:rsidP="00637CD4">
      <w:pPr>
        <w:pStyle w:val="Heading1"/>
        <w:rPr>
          <w:rFonts w:asciiTheme="minorHAnsi" w:hAnsiTheme="minorHAnsi"/>
          <w:b w:val="0"/>
          <w:sz w:val="22"/>
          <w:szCs w:val="22"/>
        </w:rPr>
      </w:pPr>
      <w:r w:rsidRPr="00637CD4">
        <w:rPr>
          <w:rFonts w:asciiTheme="minorHAnsi" w:hAnsiTheme="minorHAnsi"/>
          <w:b w:val="0"/>
          <w:sz w:val="22"/>
          <w:szCs w:val="22"/>
        </w:rPr>
        <w:t xml:space="preserve">Holloway, J.H. (2000, January) Extracurricular Activities: The Path to Academic Success? </w:t>
      </w:r>
      <w:r w:rsidRPr="00637CD4">
        <w:rPr>
          <w:rStyle w:val="Emphasis"/>
          <w:rFonts w:asciiTheme="minorHAnsi" w:hAnsiTheme="minorHAnsi"/>
          <w:b w:val="0"/>
          <w:sz w:val="22"/>
          <w:szCs w:val="22"/>
        </w:rPr>
        <w:t>Educational Leadership</w:t>
      </w:r>
      <w:r w:rsidRPr="00637CD4">
        <w:rPr>
          <w:rFonts w:asciiTheme="minorHAnsi" w:hAnsiTheme="minorHAnsi"/>
          <w:b w:val="0"/>
          <w:sz w:val="22"/>
          <w:szCs w:val="22"/>
        </w:rPr>
        <w:t>, 57(4), 87-88.</w:t>
      </w:r>
    </w:p>
    <w:p w:rsidR="00B657CC" w:rsidRPr="00637CD4" w:rsidRDefault="00B657CC" w:rsidP="00637CD4">
      <w:pPr>
        <w:pStyle w:val="Heading1"/>
        <w:rPr>
          <w:rFonts w:asciiTheme="minorHAnsi" w:hAnsiTheme="minorHAnsi"/>
          <w:b w:val="0"/>
          <w:sz w:val="22"/>
          <w:szCs w:val="22"/>
        </w:rPr>
      </w:pPr>
      <w:proofErr w:type="gramStart"/>
      <w:r w:rsidRPr="00637CD4">
        <w:rPr>
          <w:rFonts w:asciiTheme="minorHAnsi" w:hAnsiTheme="minorHAnsi"/>
          <w:b w:val="0"/>
          <w:sz w:val="22"/>
          <w:szCs w:val="22"/>
        </w:rPr>
        <w:t xml:space="preserve">National Center for Education Statistics (1995, June) </w:t>
      </w:r>
      <w:r w:rsidR="0083681C" w:rsidRPr="00637CD4">
        <w:rPr>
          <w:rFonts w:asciiTheme="minorHAnsi" w:hAnsiTheme="minorHAnsi"/>
          <w:b w:val="0"/>
          <w:sz w:val="22"/>
          <w:szCs w:val="22"/>
        </w:rPr>
        <w:t>Extracurricular Participation and Student Engagement</w:t>
      </w:r>
      <w:r w:rsidRPr="00637CD4">
        <w:rPr>
          <w:rFonts w:asciiTheme="minorHAnsi" w:hAnsiTheme="minorHAnsi"/>
          <w:b w:val="0"/>
          <w:sz w:val="22"/>
          <w:szCs w:val="22"/>
        </w:rPr>
        <w:t>.</w:t>
      </w:r>
      <w:proofErr w:type="gramEnd"/>
      <w:r w:rsidRPr="00637CD4">
        <w:rPr>
          <w:rFonts w:asciiTheme="minorHAnsi" w:hAnsiTheme="minorHAnsi"/>
          <w:b w:val="0"/>
          <w:sz w:val="22"/>
          <w:szCs w:val="22"/>
        </w:rPr>
        <w:t xml:space="preserve">  Retrieved June, 2012 from </w:t>
      </w:r>
      <w:hyperlink r:id="rId5" w:history="1">
        <w:r w:rsidRPr="00637CD4">
          <w:rPr>
            <w:rStyle w:val="Hyperlink"/>
            <w:rFonts w:asciiTheme="minorHAnsi" w:hAnsiTheme="minorHAnsi"/>
            <w:b w:val="0"/>
            <w:sz w:val="22"/>
            <w:szCs w:val="22"/>
          </w:rPr>
          <w:t>http://nces.ed.gov/pubs95/web/95741.asp</w:t>
        </w:r>
      </w:hyperlink>
    </w:p>
    <w:p w:rsidR="00B657CC" w:rsidRPr="00637CD4" w:rsidRDefault="00B657CC" w:rsidP="00B657CC">
      <w:pPr>
        <w:pStyle w:val="NormalWeb"/>
        <w:rPr>
          <w:rFonts w:asciiTheme="minorHAnsi" w:hAnsiTheme="minorHAnsi"/>
          <w:sz w:val="22"/>
          <w:szCs w:val="22"/>
        </w:rPr>
      </w:pPr>
      <w:r w:rsidRPr="00637CD4">
        <w:rPr>
          <w:rFonts w:asciiTheme="minorHAnsi" w:hAnsiTheme="minorHAnsi"/>
          <w:sz w:val="22"/>
          <w:szCs w:val="22"/>
        </w:rPr>
        <w:t xml:space="preserve">Christy </w:t>
      </w:r>
      <w:proofErr w:type="spellStart"/>
      <w:r w:rsidRPr="00637CD4">
        <w:rPr>
          <w:rFonts w:asciiTheme="minorHAnsi" w:hAnsiTheme="minorHAnsi"/>
          <w:sz w:val="22"/>
          <w:szCs w:val="22"/>
        </w:rPr>
        <w:t>Lleras</w:t>
      </w:r>
      <w:proofErr w:type="spellEnd"/>
      <w:r w:rsidRPr="00637CD4">
        <w:rPr>
          <w:rFonts w:asciiTheme="minorHAnsi" w:hAnsiTheme="minorHAnsi"/>
          <w:b/>
          <w:sz w:val="22"/>
          <w:szCs w:val="22"/>
        </w:rPr>
        <w:t xml:space="preserve">.  </w:t>
      </w:r>
      <w:r w:rsidRPr="00637CD4">
        <w:rPr>
          <w:rStyle w:val="Strong"/>
          <w:rFonts w:asciiTheme="minorHAnsi" w:hAnsiTheme="minorHAnsi"/>
          <w:b w:val="0"/>
          <w:sz w:val="22"/>
          <w:szCs w:val="22"/>
        </w:rPr>
        <w:t xml:space="preserve">Do skills and behaviors in high school matter? The contribution of </w:t>
      </w:r>
      <w:proofErr w:type="spellStart"/>
      <w:r w:rsidRPr="00637CD4">
        <w:rPr>
          <w:rStyle w:val="Strong"/>
          <w:rFonts w:asciiTheme="minorHAnsi" w:hAnsiTheme="minorHAnsi"/>
          <w:b w:val="0"/>
          <w:sz w:val="22"/>
          <w:szCs w:val="22"/>
        </w:rPr>
        <w:t>noncognitive</w:t>
      </w:r>
      <w:proofErr w:type="spellEnd"/>
      <w:r w:rsidRPr="00637CD4">
        <w:rPr>
          <w:rStyle w:val="Strong"/>
          <w:rFonts w:asciiTheme="minorHAnsi" w:hAnsiTheme="minorHAnsi"/>
          <w:b w:val="0"/>
          <w:sz w:val="22"/>
          <w:szCs w:val="22"/>
        </w:rPr>
        <w:t xml:space="preserve"> factors in explaining differences in educational attainment and earnings</w:t>
      </w:r>
      <w:r w:rsidRPr="00637CD4">
        <w:rPr>
          <w:rFonts w:asciiTheme="minorHAnsi" w:hAnsiTheme="minorHAnsi"/>
          <w:b/>
          <w:sz w:val="22"/>
          <w:szCs w:val="22"/>
        </w:rPr>
        <w:t xml:space="preserve">. </w:t>
      </w:r>
      <w:r w:rsidRPr="00637CD4">
        <w:rPr>
          <w:rStyle w:val="Emphasis"/>
          <w:rFonts w:asciiTheme="minorHAnsi" w:hAnsiTheme="minorHAnsi"/>
          <w:sz w:val="22"/>
          <w:szCs w:val="22"/>
        </w:rPr>
        <w:t>Social Science Research</w:t>
      </w:r>
      <w:r w:rsidRPr="00637CD4">
        <w:rPr>
          <w:rFonts w:asciiTheme="minorHAnsi" w:hAnsiTheme="minorHAnsi"/>
          <w:sz w:val="22"/>
          <w:szCs w:val="22"/>
        </w:rPr>
        <w:t xml:space="preserve">, 2008; 37 (3): 888-902 DOI: </w:t>
      </w:r>
      <w:r w:rsidR="00CA4AE6">
        <w:fldChar w:fldCharType="begin"/>
      </w:r>
      <w:r w:rsidR="00CA4AE6">
        <w:instrText xml:space="preserve"> HYPERLINK "http://dx.doi.org/1</w:instrText>
      </w:r>
      <w:r w:rsidR="00CA4AE6">
        <w:instrText xml:space="preserve">0.1016/j.ssresearch.2008.03.004" \t "_blank" </w:instrText>
      </w:r>
      <w:r w:rsidR="00CA4AE6">
        <w:fldChar w:fldCharType="separate"/>
      </w:r>
      <w:r w:rsidRPr="00637CD4">
        <w:rPr>
          <w:rStyle w:val="Hyperlink"/>
          <w:rFonts w:asciiTheme="minorHAnsi" w:hAnsiTheme="minorHAnsi"/>
          <w:sz w:val="22"/>
          <w:szCs w:val="22"/>
        </w:rPr>
        <w:t>10.1016/j.ssresearch.2008.03.004</w:t>
      </w:r>
      <w:r w:rsidR="00CA4AE6">
        <w:rPr>
          <w:rStyle w:val="Hyperlink"/>
          <w:rFonts w:asciiTheme="minorHAnsi" w:hAnsiTheme="minorHAnsi"/>
          <w:sz w:val="22"/>
          <w:szCs w:val="22"/>
        </w:rPr>
        <w:fldChar w:fldCharType="end"/>
      </w:r>
    </w:p>
    <w:p w:rsidR="00E07D3F" w:rsidRPr="00637CD4" w:rsidRDefault="00E07D3F" w:rsidP="00E07D3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noPro"/>
          <w:color w:val="000000"/>
        </w:rPr>
      </w:pPr>
      <w:proofErr w:type="spellStart"/>
      <w:r w:rsidRPr="00637CD4">
        <w:rPr>
          <w:rFonts w:asciiTheme="minorHAnsi" w:hAnsiTheme="minorHAnsi" w:cs="ArnoPro"/>
          <w:color w:val="000000"/>
        </w:rPr>
        <w:t>Massoni</w:t>
      </w:r>
      <w:proofErr w:type="spellEnd"/>
      <w:r w:rsidRPr="00637CD4">
        <w:rPr>
          <w:rFonts w:asciiTheme="minorHAnsi" w:hAnsiTheme="minorHAnsi" w:cs="ArnoPro"/>
          <w:color w:val="000000"/>
        </w:rPr>
        <w:t xml:space="preserve">, Erin (2011) "Positive Effects of Extra Curricular Activities on Students," </w:t>
      </w:r>
      <w:r w:rsidRPr="00637CD4">
        <w:rPr>
          <w:rFonts w:asciiTheme="minorHAnsi" w:hAnsiTheme="minorHAnsi" w:cs="ArnoPro,Italic"/>
          <w:i/>
          <w:iCs/>
          <w:color w:val="000000"/>
        </w:rPr>
        <w:t>ESSAI</w:t>
      </w:r>
      <w:r w:rsidRPr="00637CD4">
        <w:rPr>
          <w:rFonts w:asciiTheme="minorHAnsi" w:hAnsiTheme="minorHAnsi" w:cs="ArnoPro"/>
          <w:color w:val="000000"/>
        </w:rPr>
        <w:t>: Vol. 9, Article 27.</w:t>
      </w:r>
    </w:p>
    <w:p w:rsidR="00E07D3F" w:rsidRPr="00637CD4" w:rsidRDefault="00E07D3F" w:rsidP="00E07D3F">
      <w:pPr>
        <w:rPr>
          <w:rFonts w:asciiTheme="minorHAnsi" w:hAnsiTheme="minorHAnsi" w:cs="ArnoPro"/>
          <w:color w:val="000000"/>
        </w:rPr>
      </w:pPr>
      <w:r w:rsidRPr="00637CD4">
        <w:rPr>
          <w:rFonts w:asciiTheme="minorHAnsi" w:hAnsiTheme="minorHAnsi" w:cs="ArnoPro"/>
          <w:color w:val="000000"/>
        </w:rPr>
        <w:t xml:space="preserve">Available at: </w:t>
      </w:r>
      <w:hyperlink r:id="rId6" w:history="1">
        <w:r w:rsidRPr="00637CD4">
          <w:rPr>
            <w:rStyle w:val="Hyperlink"/>
            <w:rFonts w:asciiTheme="minorHAnsi" w:hAnsiTheme="minorHAnsi" w:cs="ArnoPro"/>
          </w:rPr>
          <w:t>http://dc.cod.edu/essai/vol9/iss1/27</w:t>
        </w:r>
      </w:hyperlink>
      <w:r w:rsidRPr="00637CD4">
        <w:rPr>
          <w:rFonts w:asciiTheme="minorHAnsi" w:hAnsiTheme="minorHAnsi" w:cs="ArnoPro"/>
          <w:color w:val="000000"/>
        </w:rPr>
        <w:t>.</w:t>
      </w:r>
    </w:p>
    <w:p w:rsidR="00E07D3F" w:rsidRPr="00637CD4" w:rsidRDefault="00637CD4" w:rsidP="00E07D3F">
      <w:pPr>
        <w:pStyle w:val="Heading3"/>
        <w:rPr>
          <w:rFonts w:asciiTheme="minorHAnsi" w:hAnsiTheme="minorHAnsi"/>
          <w:b w:val="0"/>
          <w:sz w:val="22"/>
          <w:szCs w:val="22"/>
        </w:rPr>
      </w:pPr>
      <w:r w:rsidRPr="00637CD4">
        <w:rPr>
          <w:rStyle w:val="Emphasis"/>
          <w:rFonts w:asciiTheme="minorHAnsi" w:hAnsiTheme="minorHAnsi"/>
          <w:b w:val="0"/>
          <w:i w:val="0"/>
          <w:sz w:val="22"/>
          <w:szCs w:val="22"/>
        </w:rPr>
        <w:t xml:space="preserve">Lopez A (2011, </w:t>
      </w:r>
      <w:proofErr w:type="gramStart"/>
      <w:r w:rsidRPr="00637CD4">
        <w:rPr>
          <w:rStyle w:val="Emphasis"/>
          <w:rFonts w:asciiTheme="minorHAnsi" w:hAnsiTheme="minorHAnsi"/>
          <w:b w:val="0"/>
          <w:i w:val="0"/>
          <w:sz w:val="22"/>
          <w:szCs w:val="22"/>
        </w:rPr>
        <w:t>June)</w:t>
      </w:r>
      <w:r w:rsidR="00E07D3F" w:rsidRPr="00637CD4">
        <w:rPr>
          <w:rFonts w:asciiTheme="minorHAnsi" w:hAnsiTheme="minorHAnsi"/>
          <w:b w:val="0"/>
          <w:sz w:val="22"/>
          <w:szCs w:val="22"/>
        </w:rPr>
        <w:t>The</w:t>
      </w:r>
      <w:proofErr w:type="gramEnd"/>
      <w:r w:rsidR="00E07D3F" w:rsidRPr="00637CD4">
        <w:rPr>
          <w:rFonts w:asciiTheme="minorHAnsi" w:hAnsiTheme="minorHAnsi"/>
          <w:b w:val="0"/>
          <w:sz w:val="22"/>
          <w:szCs w:val="22"/>
        </w:rPr>
        <w:t xml:space="preserve"> Importance of Educators Involvement in Extracurricular Activities</w:t>
      </w:r>
      <w:r w:rsidRPr="00637CD4">
        <w:rPr>
          <w:rFonts w:asciiTheme="minorHAnsi" w:hAnsiTheme="minorHAnsi"/>
          <w:b w:val="0"/>
          <w:sz w:val="22"/>
          <w:szCs w:val="22"/>
        </w:rPr>
        <w:t xml:space="preserve">.  Retrieved on May 30, 3012 from </w:t>
      </w:r>
      <w:hyperlink r:id="rId7" w:history="1">
        <w:r w:rsidRPr="00637CD4">
          <w:rPr>
            <w:rStyle w:val="Hyperlink"/>
            <w:rFonts w:asciiTheme="minorHAnsi" w:hAnsiTheme="minorHAnsi"/>
            <w:b w:val="0"/>
            <w:sz w:val="22"/>
            <w:szCs w:val="22"/>
          </w:rPr>
          <w:t>http://mostateteachers.typepad.com/missouri_state_teachers_a/2011/06/the-importance-of-educators-involvement-in-extracurricular-activities.html</w:t>
        </w:r>
      </w:hyperlink>
    </w:p>
    <w:p w:rsidR="00337792" w:rsidRDefault="00337792"/>
    <w:sectPr w:rsidR="00337792" w:rsidSect="00337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no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oPro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6D"/>
    <w:rsid w:val="00337792"/>
    <w:rsid w:val="00585ED3"/>
    <w:rsid w:val="00637CD4"/>
    <w:rsid w:val="0083681C"/>
    <w:rsid w:val="009A5005"/>
    <w:rsid w:val="00B657CC"/>
    <w:rsid w:val="00C2686D"/>
    <w:rsid w:val="00CA4AE6"/>
    <w:rsid w:val="00E0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86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81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7D3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268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68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2686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686D"/>
    <w:rPr>
      <w:i/>
      <w:iCs/>
    </w:rPr>
  </w:style>
  <w:style w:type="character" w:styleId="Hyperlink">
    <w:name w:val="Hyperlink"/>
    <w:basedOn w:val="DefaultParagraphFont"/>
    <w:uiPriority w:val="99"/>
    <w:unhideWhenUsed/>
    <w:rsid w:val="00C2686D"/>
    <w:rPr>
      <w:color w:val="0000FF"/>
      <w:u w:val="single"/>
    </w:rPr>
  </w:style>
  <w:style w:type="paragraph" w:customStyle="1" w:styleId="blockquote">
    <w:name w:val="blockquote"/>
    <w:basedOn w:val="Normal"/>
    <w:rsid w:val="00C2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368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small">
    <w:name w:val="small"/>
    <w:basedOn w:val="Normal"/>
    <w:rsid w:val="0083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uthor">
    <w:name w:val="author"/>
    <w:basedOn w:val="Normal"/>
    <w:rsid w:val="0083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te">
    <w:name w:val="date"/>
    <w:basedOn w:val="DefaultParagraphFont"/>
    <w:rsid w:val="00B657CC"/>
  </w:style>
  <w:style w:type="character" w:styleId="FollowedHyperlink">
    <w:name w:val="FollowedHyperlink"/>
    <w:basedOn w:val="DefaultParagraphFont"/>
    <w:uiPriority w:val="99"/>
    <w:semiHidden/>
    <w:unhideWhenUsed/>
    <w:rsid w:val="00E07D3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7D3F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86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81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7D3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268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68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2686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686D"/>
    <w:rPr>
      <w:i/>
      <w:iCs/>
    </w:rPr>
  </w:style>
  <w:style w:type="character" w:styleId="Hyperlink">
    <w:name w:val="Hyperlink"/>
    <w:basedOn w:val="DefaultParagraphFont"/>
    <w:uiPriority w:val="99"/>
    <w:unhideWhenUsed/>
    <w:rsid w:val="00C2686D"/>
    <w:rPr>
      <w:color w:val="0000FF"/>
      <w:u w:val="single"/>
    </w:rPr>
  </w:style>
  <w:style w:type="paragraph" w:customStyle="1" w:styleId="blockquote">
    <w:name w:val="blockquote"/>
    <w:basedOn w:val="Normal"/>
    <w:rsid w:val="00C2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368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small">
    <w:name w:val="small"/>
    <w:basedOn w:val="Normal"/>
    <w:rsid w:val="0083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uthor">
    <w:name w:val="author"/>
    <w:basedOn w:val="Normal"/>
    <w:rsid w:val="0083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te">
    <w:name w:val="date"/>
    <w:basedOn w:val="DefaultParagraphFont"/>
    <w:rsid w:val="00B657CC"/>
  </w:style>
  <w:style w:type="character" w:styleId="FollowedHyperlink">
    <w:name w:val="FollowedHyperlink"/>
    <w:basedOn w:val="DefaultParagraphFont"/>
    <w:uiPriority w:val="99"/>
    <w:semiHidden/>
    <w:unhideWhenUsed/>
    <w:rsid w:val="00E07D3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7D3F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ces.ed.gov/pubs95/web/95741.asp" TargetMode="External"/><Relationship Id="rId6" Type="http://schemas.openxmlformats.org/officeDocument/2006/relationships/hyperlink" Target="http://dc.cod.edu/essai/vol9/iss1/27" TargetMode="External"/><Relationship Id="rId7" Type="http://schemas.openxmlformats.org/officeDocument/2006/relationships/hyperlink" Target="http://mostateteachers.typepad.com/missouri_state_teachers_a/2011/06/the-importance-of-educators-involvement-in-extracurricular-activities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Lakes Area Education Agency</Company>
  <LinksUpToDate>false</LinksUpToDate>
  <CharactersWithSpaces>2677</CharactersWithSpaces>
  <SharedDoc>false</SharedDoc>
  <HLinks>
    <vt:vector size="36" baseType="variant">
      <vt:variant>
        <vt:i4>7209017</vt:i4>
      </vt:variant>
      <vt:variant>
        <vt:i4>15</vt:i4>
      </vt:variant>
      <vt:variant>
        <vt:i4>0</vt:i4>
      </vt:variant>
      <vt:variant>
        <vt:i4>5</vt:i4>
      </vt:variant>
      <vt:variant>
        <vt:lpwstr>http://www.ascd.org/authors/ed_lead/el200402_weiss.html</vt:lpwstr>
      </vt:variant>
      <vt:variant>
        <vt:lpwstr/>
      </vt:variant>
      <vt:variant>
        <vt:i4>8192119</vt:i4>
      </vt:variant>
      <vt:variant>
        <vt:i4>12</vt:i4>
      </vt:variant>
      <vt:variant>
        <vt:i4>0</vt:i4>
      </vt:variant>
      <vt:variant>
        <vt:i4>5</vt:i4>
      </vt:variant>
      <vt:variant>
        <vt:lpwstr>http://www.whitehouse.gov/ask/20061010.html</vt:lpwstr>
      </vt:variant>
      <vt:variant>
        <vt:lpwstr/>
      </vt:variant>
      <vt:variant>
        <vt:i4>3407928</vt:i4>
      </vt:variant>
      <vt:variant>
        <vt:i4>9</vt:i4>
      </vt:variant>
      <vt:variant>
        <vt:i4>0</vt:i4>
      </vt:variant>
      <vt:variant>
        <vt:i4>5</vt:i4>
      </vt:variant>
      <vt:variant>
        <vt:lpwstr>http://www.eric.ed.gov/ERICDocs/data/ericdocs2/content_storage_01/0000000b/80/2c/57/8d.pdf</vt:lpwstr>
      </vt:variant>
      <vt:variant>
        <vt:lpwstr/>
      </vt:variant>
      <vt:variant>
        <vt:i4>5767221</vt:i4>
      </vt:variant>
      <vt:variant>
        <vt:i4>6</vt:i4>
      </vt:variant>
      <vt:variant>
        <vt:i4>0</vt:i4>
      </vt:variant>
      <vt:variant>
        <vt:i4>5</vt:i4>
      </vt:variant>
      <vt:variant>
        <vt:lpwstr>http://www.sreb.org/programs/hstw/publications/pubs/02V47_AchievementReview.pdf</vt:lpwstr>
      </vt:variant>
      <vt:variant>
        <vt:lpwstr/>
      </vt:variant>
      <vt:variant>
        <vt:i4>1572890</vt:i4>
      </vt:variant>
      <vt:variant>
        <vt:i4>3</vt:i4>
      </vt:variant>
      <vt:variant>
        <vt:i4>0</vt:i4>
      </vt:variant>
      <vt:variant>
        <vt:i4>5</vt:i4>
      </vt:variant>
      <vt:variant>
        <vt:lpwstr>http://www.mdrc.org/publications/419/full.pdf</vt:lpwstr>
      </vt:variant>
      <vt:variant>
        <vt:lpwstr/>
      </vt:variant>
      <vt:variant>
        <vt:i4>7864364</vt:i4>
      </vt:variant>
      <vt:variant>
        <vt:i4>0</vt:i4>
      </vt:variant>
      <vt:variant>
        <vt:i4>0</vt:i4>
      </vt:variant>
      <vt:variant>
        <vt:i4>5</vt:i4>
      </vt:variant>
      <vt:variant>
        <vt:lpwstr>http://www.act.org/research/abstract/0000D.html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Jill Sundblad</cp:lastModifiedBy>
  <cp:revision>2</cp:revision>
  <dcterms:created xsi:type="dcterms:W3CDTF">2012-07-03T21:36:00Z</dcterms:created>
  <dcterms:modified xsi:type="dcterms:W3CDTF">2012-07-03T21:36:00Z</dcterms:modified>
</cp:coreProperties>
</file>